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9794" w14:textId="77777777" w:rsidR="004D05A2" w:rsidRPr="006C7469" w:rsidRDefault="004D05A2" w:rsidP="004D05A2">
      <w:pPr>
        <w:shd w:val="clear" w:color="auto" w:fill="FFFFFF"/>
        <w:spacing w:after="0" w:line="360" w:lineRule="auto"/>
        <w:jc w:val="right"/>
        <w:outlineLvl w:val="3"/>
        <w:rPr>
          <w:rFonts w:ascii="Candara" w:eastAsia="Times New Roman" w:hAnsi="Candara" w:cs="Calibri"/>
          <w:b/>
          <w:bCs/>
          <w:color w:val="000000" w:themeColor="text1"/>
          <w:sz w:val="24"/>
          <w:szCs w:val="24"/>
          <w:lang w:eastAsia="ro-RO"/>
        </w:rPr>
      </w:pPr>
      <w:r w:rsidRPr="006C7469">
        <w:rPr>
          <w:rFonts w:ascii="Candara" w:eastAsia="Times New Roman" w:hAnsi="Candara" w:cs="Calibri"/>
          <w:b/>
          <w:bCs/>
          <w:color w:val="000000" w:themeColor="text1"/>
          <w:sz w:val="24"/>
          <w:szCs w:val="24"/>
          <w:lang w:eastAsia="ro-RO"/>
        </w:rPr>
        <w:t>ANEXA Nr. 3</w:t>
      </w:r>
    </w:p>
    <w:p w14:paraId="59CFD3EB" w14:textId="77777777" w:rsidR="004D05A2" w:rsidRPr="006C7469" w:rsidRDefault="006C7469" w:rsidP="004D05A2">
      <w:pPr>
        <w:shd w:val="clear" w:color="auto" w:fill="FFFFFF"/>
        <w:spacing w:after="0" w:line="360" w:lineRule="auto"/>
        <w:jc w:val="center"/>
        <w:outlineLvl w:val="3"/>
        <w:rPr>
          <w:rFonts w:ascii="Candara" w:eastAsia="Times New Roman" w:hAnsi="Candara" w:cs="Calibri"/>
          <w:b/>
          <w:bCs/>
          <w:color w:val="000000" w:themeColor="text1"/>
          <w:sz w:val="24"/>
          <w:szCs w:val="24"/>
          <w:lang w:eastAsia="ro-RO"/>
        </w:rPr>
      </w:pPr>
      <w:hyperlink r:id="rId4" w:tgtFrame="_blank" w:history="1">
        <w:r w:rsidR="004D05A2" w:rsidRPr="006C7469">
          <w:rPr>
            <w:rFonts w:ascii="Candara" w:eastAsia="Times New Roman" w:hAnsi="Candara" w:cs="Calibri"/>
            <w:b/>
            <w:bCs/>
            <w:color w:val="000000" w:themeColor="text1"/>
            <w:sz w:val="24"/>
            <w:szCs w:val="24"/>
            <w:u w:val="single"/>
            <w:lang w:eastAsia="ro-RO"/>
          </w:rPr>
          <w:t>LISTA PERSOANELOR</w:t>
        </w:r>
        <w:r w:rsidR="004D05A2" w:rsidRPr="006C7469">
          <w:rPr>
            <w:rFonts w:ascii="Candara" w:eastAsia="Times New Roman" w:hAnsi="Candara" w:cs="Calibri"/>
            <w:b/>
            <w:bCs/>
            <w:color w:val="000000" w:themeColor="text1"/>
            <w:sz w:val="24"/>
            <w:szCs w:val="24"/>
            <w:lang w:eastAsia="ro-RO"/>
          </w:rPr>
          <w:br/>
        </w:r>
        <w:r w:rsidR="004D05A2" w:rsidRPr="006C7469">
          <w:rPr>
            <w:rFonts w:ascii="Candara" w:eastAsia="Times New Roman" w:hAnsi="Candara" w:cs="Calibri"/>
            <w:b/>
            <w:bCs/>
            <w:color w:val="000000" w:themeColor="text1"/>
            <w:sz w:val="24"/>
            <w:szCs w:val="24"/>
            <w:u w:val="single"/>
            <w:lang w:eastAsia="ro-RO"/>
          </w:rPr>
          <w:t>care urmează să beneficieze de indemnizația acordată pe perioada suspendării temporare a contractului individual de muncă din inițiativa angajatorului, potrivit art. 52 alin. (1) lit. c) din Legea nr. 53/2003 - Codul muncii, cu modificările și completările ulterioare</w:t>
        </w:r>
      </w:hyperlink>
    </w:p>
    <w:tbl>
      <w:tblPr>
        <w:tblW w:w="8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8"/>
        <w:gridCol w:w="1252"/>
        <w:gridCol w:w="442"/>
        <w:gridCol w:w="418"/>
        <w:gridCol w:w="328"/>
        <w:gridCol w:w="328"/>
        <w:gridCol w:w="887"/>
        <w:gridCol w:w="1315"/>
        <w:gridCol w:w="585"/>
        <w:gridCol w:w="1491"/>
        <w:gridCol w:w="1373"/>
      </w:tblGrid>
      <w:tr w:rsidR="004D05A2" w:rsidRPr="004D05A2" w14:paraId="1DA8024C" w14:textId="77777777" w:rsidTr="004D05A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1BF55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Calibri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5D500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958E4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3C7EB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958D7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1FB1B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B3432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E1F88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C752E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3835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12292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</w:tr>
      <w:tr w:rsidR="004D05A2" w:rsidRPr="004D05A2" w14:paraId="7460B3AE" w14:textId="77777777" w:rsidTr="004D05A2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CED7B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F79A6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AB9B5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Numele și prenumele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33DE1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9B481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Gen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EBBEB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Vârstă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BCE02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Nivel de educație (ISCED)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AFFF0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Reședința (urban/rural)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97287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Județ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B84CD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Salariul de bază brut corespunzător locului de muncă ocupat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28B8E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Cuantumul indemnizației</w:t>
            </w:r>
          </w:p>
        </w:tc>
      </w:tr>
      <w:tr w:rsidR="004D05A2" w:rsidRPr="004D05A2" w14:paraId="3733185D" w14:textId="77777777" w:rsidTr="004D05A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A0609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6496F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BE9B6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1C269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C0112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201F4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1D592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AF30C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ABEE5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A1F1F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8D07C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</w:tr>
      <w:tr w:rsidR="004D05A2" w:rsidRPr="004D05A2" w14:paraId="51716F75" w14:textId="77777777" w:rsidTr="004D05A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A702B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DE6EE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112F9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1C47C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B7D58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490EE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8CCF6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BAC52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E8D0C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5D53C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22A67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</w:tr>
      <w:tr w:rsidR="004D05A2" w:rsidRPr="004D05A2" w14:paraId="68ACB1BD" w14:textId="77777777" w:rsidTr="004D05A2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DC4A2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D2841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. . 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E48AA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66FC1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A42B1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D3247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EAD8E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4D94F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726F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DD4A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90A4A" w14:textId="77777777" w:rsidR="004D05A2" w:rsidRPr="004D05A2" w:rsidRDefault="004D05A2" w:rsidP="004D05A2">
            <w:pPr>
              <w:spacing w:after="0" w:line="36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</w:tr>
      <w:tr w:rsidR="004D05A2" w:rsidRPr="004D05A2" w14:paraId="1257BF0D" w14:textId="77777777" w:rsidTr="004D05A2">
        <w:trPr>
          <w:gridAfter w:val="6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B9F6A" w14:textId="77777777" w:rsidR="004D05A2" w:rsidRPr="004D05A2" w:rsidRDefault="004D05A2" w:rsidP="004D05A2">
            <w:pPr>
              <w:shd w:val="clear" w:color="auto" w:fill="FFFFFF"/>
              <w:spacing w:after="0" w:line="360" w:lineRule="auto"/>
              <w:jc w:val="center"/>
              <w:rPr>
                <w:rFonts w:ascii="Candara" w:eastAsia="Times New Roman" w:hAnsi="Candara" w:cs="Calibri"/>
                <w:color w:val="444444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F73BB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</w:tr>
      <w:tr w:rsidR="004D05A2" w:rsidRPr="004D05A2" w14:paraId="15F5AF2B" w14:textId="77777777" w:rsidTr="004D05A2">
        <w:trPr>
          <w:gridAfter w:val="6"/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21B3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EB0E9" w14:textId="77777777" w:rsidR="004D05A2" w:rsidRPr="004D05A2" w:rsidRDefault="004D05A2" w:rsidP="004D05A2">
            <w:pPr>
              <w:spacing w:after="0" w:line="360" w:lineRule="auto"/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</w:pP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t>Numele și prenumele</w:t>
            </w: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br/>
              <w:t>Administrator/Reprezentant legal</w:t>
            </w:r>
            <w:r w:rsidRPr="004D05A2">
              <w:rPr>
                <w:rFonts w:ascii="Candara" w:eastAsia="Times New Roman" w:hAnsi="Candara" w:cs="Times New Roman"/>
                <w:sz w:val="24"/>
                <w:szCs w:val="24"/>
                <w:lang w:eastAsia="ro-RO"/>
              </w:rPr>
              <w:br/>
              <w:t>Data</w:t>
            </w:r>
          </w:p>
        </w:tc>
      </w:tr>
    </w:tbl>
    <w:p w14:paraId="605D4F4D" w14:textId="77777777" w:rsidR="00FA7989" w:rsidRPr="004D05A2" w:rsidRDefault="00FA7989" w:rsidP="004D05A2">
      <w:pPr>
        <w:spacing w:line="360" w:lineRule="auto"/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FA7989" w:rsidRPr="004D05A2" w:rsidSect="0070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9D"/>
    <w:rsid w:val="004D05A2"/>
    <w:rsid w:val="006C7469"/>
    <w:rsid w:val="0070142F"/>
    <w:rsid w:val="00B7109D"/>
    <w:rsid w:val="00CC1D62"/>
    <w:rsid w:val="00F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63A0"/>
  <w15:chartTrackingRefBased/>
  <w15:docId w15:val="{6EA43849-99F8-4843-8769-1E6BEBD9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4D05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4D05A2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4D0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3dkmjvgu4a/lista-persoanelor-care-urmeaza-sa-beneficieze-de-indemnizatia-acordata-pe-perioada-suspendarii-temporare-a-contractului-individual-de-munca-din-initiativa-angajatorului-potrivit-art-52-alin-1-lit-c-di?dp=gmytenzrgi4dg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759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Bigioi Elena</dc:creator>
  <cp:keywords/>
  <dc:description/>
  <cp:lastModifiedBy>Bigioi Elena</cp:lastModifiedBy>
  <cp:revision>5</cp:revision>
  <dcterms:created xsi:type="dcterms:W3CDTF">2020-03-23T07:11:00Z</dcterms:created>
  <dcterms:modified xsi:type="dcterms:W3CDTF">2020-03-23T13:30:00Z</dcterms:modified>
</cp:coreProperties>
</file>